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"/>
        <w:tblpPr w:leftFromText="180" w:rightFromText="180" w:vertAnchor="text" w:horzAnchor="margin" w:tblpXSpec="center" w:tblpY="-282"/>
        <w:tblW w:w="9918" w:type="dxa"/>
        <w:tblLook w:val="04A0" w:firstRow="1" w:lastRow="0" w:firstColumn="1" w:lastColumn="0" w:noHBand="0" w:noVBand="1"/>
      </w:tblPr>
      <w:tblGrid>
        <w:gridCol w:w="551"/>
        <w:gridCol w:w="45"/>
        <w:gridCol w:w="1100"/>
        <w:gridCol w:w="8222"/>
      </w:tblGrid>
      <w:tr w:rsidR="003B4EF4" w:rsidRPr="00C11FC1" w:rsidTr="00C90FA4">
        <w:trPr>
          <w:trHeight w:val="365"/>
          <w:tblHeader/>
        </w:trPr>
        <w:tc>
          <w:tcPr>
            <w:tcW w:w="9918" w:type="dxa"/>
            <w:gridSpan w:val="4"/>
            <w:shd w:val="clear" w:color="auto" w:fill="auto"/>
            <w:vAlign w:val="center"/>
          </w:tcPr>
          <w:p w:rsidR="003B4EF4" w:rsidRPr="00E4171D" w:rsidRDefault="003B4EF4" w:rsidP="00677089">
            <w:pPr>
              <w:spacing w:line="216" w:lineRule="auto"/>
              <w:ind w:left="-404"/>
              <w:jc w:val="right"/>
              <w:rPr>
                <w:rFonts w:eastAsia="Calibri" w:cs="Times New Roman"/>
                <w:b/>
                <w:sz w:val="20"/>
                <w:szCs w:val="20"/>
                <w:lang w:val="ru-RU"/>
              </w:rPr>
            </w:pPr>
          </w:p>
        </w:tc>
      </w:tr>
      <w:tr w:rsidR="00A23DB7" w:rsidRPr="00C11FC1" w:rsidTr="00C90FA4">
        <w:trPr>
          <w:trHeight w:val="365"/>
          <w:tblHeader/>
        </w:trPr>
        <w:tc>
          <w:tcPr>
            <w:tcW w:w="9918" w:type="dxa"/>
            <w:gridSpan w:val="4"/>
            <w:shd w:val="clear" w:color="auto" w:fill="auto"/>
            <w:vAlign w:val="center"/>
          </w:tcPr>
          <w:p w:rsidR="00A23DB7" w:rsidRPr="00A23DB7" w:rsidRDefault="00A23DB7" w:rsidP="00677089">
            <w:pPr>
              <w:spacing w:line="216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E417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иложение №34 к Тарифному соглашению 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</w:t>
            </w:r>
            <w:r w:rsidRPr="00E417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системе ОМС  Чеченской Республики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                                                                                                                                                          </w:t>
            </w:r>
            <w:r w:rsidR="0038285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на 2022</w:t>
            </w:r>
            <w:r w:rsidRPr="00E4171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год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9918" w:type="dxa"/>
            <w:gridSpan w:val="4"/>
            <w:shd w:val="clear" w:color="auto" w:fill="auto"/>
            <w:vAlign w:val="center"/>
          </w:tcPr>
          <w:p w:rsidR="00BA67F0" w:rsidRPr="00BA67F0" w:rsidRDefault="003B4EF4" w:rsidP="00BA67F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</w:pPr>
            <w:r w:rsidRPr="00E417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Перечень КСГ </w:t>
            </w:r>
            <w:r w:rsidR="00BA67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417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BA67F0" w:rsidRPr="00BA67F0">
              <w:rPr>
                <w:rFonts w:ascii="Times New Roman" w:eastAsia="Calibri" w:hAnsi="Times New Roman" w:cs="Times New Roman"/>
                <w:b/>
                <w:sz w:val="24"/>
                <w:lang w:val="ru-RU"/>
              </w:rPr>
              <w:t>с оптимальной длительностью лечения до 3 дней включительно</w:t>
            </w:r>
          </w:p>
          <w:p w:rsidR="003B4EF4" w:rsidRPr="00E4171D" w:rsidRDefault="00200076" w:rsidP="006770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 медицинской помощи, оказанной в условиях </w:t>
            </w:r>
            <w:bookmarkStart w:id="0" w:name="_GoBack"/>
            <w:bookmarkEnd w:id="0"/>
            <w:r w:rsidR="003B4EF4" w:rsidRPr="00E417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круглосуточного  и   дневного стационара, по которым </w:t>
            </w:r>
            <w:r w:rsidR="0038285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оплата прерванных случаев в 2022</w:t>
            </w:r>
            <w:r w:rsidR="003B4EF4" w:rsidRPr="00E4171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году </w:t>
            </w:r>
            <w:r w:rsidR="00BA67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осуществляется в полном объеме</w:t>
            </w:r>
          </w:p>
          <w:p w:rsidR="003B4EF4" w:rsidRPr="00E4171D" w:rsidRDefault="003B4EF4" w:rsidP="00677089">
            <w:pPr>
              <w:spacing w:line="216" w:lineRule="auto"/>
              <w:rPr>
                <w:rFonts w:eastAsia="Calibri" w:cs="Times New Roman"/>
                <w:b/>
                <w:sz w:val="28"/>
                <w:szCs w:val="28"/>
                <w:lang w:val="ru-RU"/>
              </w:rPr>
            </w:pPr>
          </w:p>
        </w:tc>
      </w:tr>
      <w:tr w:rsidR="003B4EF4" w:rsidRPr="00C11FC1" w:rsidTr="00C90FA4">
        <w:trPr>
          <w:trHeight w:val="314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C11FC1" w:rsidRDefault="003B4EF4" w:rsidP="00677089">
            <w:pPr>
              <w:spacing w:line="216" w:lineRule="auto"/>
              <w:jc w:val="center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  <w:lang w:val="ru-RU"/>
              </w:rPr>
              <w:t>№ п/п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623212" w:rsidRDefault="003B4EF4" w:rsidP="00677089">
            <w:pPr>
              <w:spacing w:line="216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623212">
              <w:rPr>
                <w:rFonts w:eastAsia="Calibri" w:cs="Times New Roman"/>
                <w:sz w:val="24"/>
                <w:szCs w:val="24"/>
              </w:rPr>
              <w:t>№ КСГ</w:t>
            </w:r>
          </w:p>
          <w:p w:rsidR="003B4EF4" w:rsidRPr="00C11FC1" w:rsidRDefault="003B4EF4" w:rsidP="00677089">
            <w:pPr>
              <w:spacing w:line="216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C11FC1" w:rsidRDefault="003B4EF4" w:rsidP="00677089">
            <w:pPr>
              <w:spacing w:line="216" w:lineRule="auto"/>
              <w:rPr>
                <w:rFonts w:eastAsia="Calibri" w:cs="Times New Roman"/>
                <w:b/>
                <w:sz w:val="28"/>
                <w:szCs w:val="28"/>
              </w:rPr>
            </w:pPr>
            <w:r>
              <w:rPr>
                <w:rFonts w:eastAsia="Calibri" w:cs="Times New Roman"/>
                <w:b/>
                <w:sz w:val="28"/>
                <w:szCs w:val="28"/>
                <w:lang w:val="ru-RU"/>
              </w:rPr>
              <w:t xml:space="preserve">                              </w:t>
            </w:r>
            <w:r w:rsidRPr="00C11FC1">
              <w:rPr>
                <w:rFonts w:eastAsia="Calibri" w:cs="Times New Roman"/>
                <w:b/>
                <w:sz w:val="28"/>
                <w:szCs w:val="28"/>
              </w:rPr>
              <w:t>Наименование</w:t>
            </w:r>
            <w:r w:rsidRPr="00C11FC1">
              <w:rPr>
                <w:rFonts w:eastAsia="Calibri" w:cs="Times New Roman"/>
                <w:b/>
                <w:sz w:val="28"/>
                <w:szCs w:val="28"/>
                <w:lang w:val="ru-RU"/>
              </w:rPr>
              <w:t xml:space="preserve"> </w:t>
            </w:r>
            <w:r w:rsidRPr="00C11FC1">
              <w:rPr>
                <w:rFonts w:eastAsia="Calibri" w:cs="Times New Roman"/>
                <w:b/>
                <w:sz w:val="28"/>
                <w:szCs w:val="28"/>
              </w:rPr>
              <w:t xml:space="preserve"> КСГ</w:t>
            </w:r>
          </w:p>
        </w:tc>
      </w:tr>
      <w:tr w:rsidR="003B4EF4" w:rsidRPr="00C11FC1" w:rsidTr="00C90FA4">
        <w:trPr>
          <w:trHeight w:val="314"/>
          <w:tblHeader/>
        </w:trPr>
        <w:tc>
          <w:tcPr>
            <w:tcW w:w="9918" w:type="dxa"/>
            <w:gridSpan w:val="4"/>
            <w:shd w:val="clear" w:color="auto" w:fill="auto"/>
            <w:vAlign w:val="center"/>
          </w:tcPr>
          <w:p w:rsidR="003B4EF4" w:rsidRPr="00EA16BC" w:rsidRDefault="003B4EF4" w:rsidP="00677089">
            <w:pPr>
              <w:spacing w:line="216" w:lineRule="auto"/>
              <w:rPr>
                <w:rFonts w:eastAsia="Calibri" w:cs="Times New Roman"/>
                <w:b/>
                <w:sz w:val="24"/>
                <w:szCs w:val="24"/>
                <w:lang w:val="ru-RU"/>
              </w:rPr>
            </w:pPr>
            <w:r w:rsidRPr="00EA16BC">
              <w:rPr>
                <w:rFonts w:eastAsia="Calibri" w:cs="Times New Roman"/>
                <w:b/>
                <w:sz w:val="24"/>
                <w:szCs w:val="24"/>
                <w:lang w:val="ru-RU"/>
              </w:rPr>
              <w:t xml:space="preserve">                                          </w:t>
            </w:r>
            <w:r w:rsidR="00EA16BC" w:rsidRPr="00EA16BC">
              <w:rPr>
                <w:rFonts w:eastAsia="Calibri" w:cs="Times New Roman"/>
                <w:b/>
                <w:sz w:val="24"/>
                <w:szCs w:val="24"/>
                <w:lang w:val="ru-RU"/>
              </w:rPr>
              <w:t>В условиях</w:t>
            </w:r>
            <w:r w:rsidRPr="00EA16BC">
              <w:rPr>
                <w:rFonts w:eastAsia="Calibri" w:cs="Times New Roman"/>
                <w:b/>
                <w:sz w:val="24"/>
                <w:szCs w:val="24"/>
                <w:lang w:val="ru-RU"/>
              </w:rPr>
              <w:t xml:space="preserve">      </w:t>
            </w:r>
            <w:r w:rsidR="00EA16BC" w:rsidRPr="00EA16BC">
              <w:rPr>
                <w:rFonts w:eastAsia="Calibri" w:cs="Times New Roman"/>
                <w:b/>
                <w:sz w:val="24"/>
                <w:szCs w:val="24"/>
              </w:rPr>
              <w:t>круглосуточного</w:t>
            </w:r>
            <w:r w:rsidRPr="00EA16BC">
              <w:rPr>
                <w:rFonts w:eastAsia="Calibri" w:cs="Times New Roman"/>
                <w:b/>
                <w:sz w:val="24"/>
                <w:szCs w:val="24"/>
              </w:rPr>
              <w:t xml:space="preserve"> </w:t>
            </w:r>
            <w:r w:rsidRPr="00EA16BC">
              <w:rPr>
                <w:rFonts w:eastAsia="Calibri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A16BC">
              <w:rPr>
                <w:rFonts w:eastAsia="Calibri" w:cs="Times New Roman"/>
                <w:b/>
                <w:sz w:val="24"/>
                <w:szCs w:val="24"/>
              </w:rPr>
              <w:t>стационар</w:t>
            </w:r>
            <w:r w:rsidR="00EA16BC" w:rsidRPr="00EA16BC">
              <w:rPr>
                <w:rFonts w:eastAsia="Calibri" w:cs="Times New Roman"/>
                <w:b/>
                <w:sz w:val="24"/>
                <w:szCs w:val="24"/>
                <w:lang w:val="ru-RU"/>
              </w:rPr>
              <w:t>а</w:t>
            </w:r>
          </w:p>
        </w:tc>
      </w:tr>
      <w:tr w:rsidR="003B4EF4" w:rsidRPr="00C11FC1" w:rsidTr="00C90FA4">
        <w:trPr>
          <w:trHeight w:val="23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AA1070" w:rsidRDefault="003B4EF4" w:rsidP="00677089">
            <w:pPr>
              <w:jc w:val="right"/>
              <w:rPr>
                <w:rFonts w:eastAsia="Calibri" w:cs="Times New Roman"/>
                <w:szCs w:val="24"/>
              </w:rPr>
            </w:pPr>
            <w:r w:rsidRPr="00AA1070">
              <w:rPr>
                <w:rFonts w:eastAsia="Calibri" w:cs="Times New Roman"/>
                <w:szCs w:val="24"/>
              </w:rPr>
              <w:t>st02.001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AA1070" w:rsidRDefault="003B4EF4" w:rsidP="00677089">
            <w:pPr>
              <w:rPr>
                <w:rFonts w:eastAsia="Calibri" w:cs="Times New Roman"/>
                <w:szCs w:val="24"/>
              </w:rPr>
            </w:pPr>
            <w:r w:rsidRPr="00AA1070">
              <w:rPr>
                <w:rFonts w:eastAsia="Calibri" w:cs="Times New Roman"/>
                <w:szCs w:val="24"/>
              </w:rPr>
              <w:t>Осложнения, связанные с беременностью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</w:rPr>
            </w:pPr>
            <w:r w:rsidRPr="00EB2ECE">
              <w:rPr>
                <w:rFonts w:eastAsia="Calibri" w:cs="Times New Roman"/>
                <w:szCs w:val="24"/>
              </w:rPr>
              <w:t>st02.002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EB2ECE" w:rsidRDefault="003B4EF4" w:rsidP="00677089">
            <w:pPr>
              <w:rPr>
                <w:rFonts w:eastAsia="Calibri" w:cs="Times New Roman"/>
                <w:szCs w:val="24"/>
              </w:rPr>
            </w:pPr>
            <w:r w:rsidRPr="00EB2ECE">
              <w:rPr>
                <w:rFonts w:eastAsia="Calibri" w:cs="Times New Roman"/>
                <w:szCs w:val="24"/>
              </w:rPr>
              <w:t>Беременность, закончившаяся абортивным исходом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</w:rPr>
            </w:pPr>
            <w:r w:rsidRPr="00EB2ECE">
              <w:rPr>
                <w:rFonts w:eastAsia="Calibri" w:cs="Times New Roman"/>
                <w:szCs w:val="24"/>
              </w:rPr>
              <w:t>st02.003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EB2ECE" w:rsidRDefault="003B4EF4" w:rsidP="00677089">
            <w:pPr>
              <w:rPr>
                <w:rFonts w:eastAsia="Calibri" w:cs="Times New Roman"/>
                <w:szCs w:val="24"/>
              </w:rPr>
            </w:pPr>
            <w:r w:rsidRPr="00EB2ECE">
              <w:rPr>
                <w:rFonts w:eastAsia="Calibri" w:cs="Times New Roman"/>
                <w:szCs w:val="24"/>
              </w:rPr>
              <w:t>Родоразрешение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</w:rPr>
            </w:pPr>
            <w:r w:rsidRPr="00EB2ECE">
              <w:rPr>
                <w:rFonts w:eastAsia="Calibri" w:cs="Times New Roman"/>
                <w:szCs w:val="24"/>
              </w:rPr>
              <w:t>st02.004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EB2ECE" w:rsidRDefault="003B4EF4" w:rsidP="00677089">
            <w:pPr>
              <w:rPr>
                <w:rFonts w:eastAsia="Calibri" w:cs="Times New Roman"/>
                <w:szCs w:val="24"/>
              </w:rPr>
            </w:pPr>
            <w:r w:rsidRPr="00EB2ECE">
              <w:rPr>
                <w:rFonts w:eastAsia="Calibri" w:cs="Times New Roman"/>
                <w:szCs w:val="24"/>
              </w:rPr>
              <w:t>Кесарево сечение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</w:rPr>
            </w:pPr>
            <w:r w:rsidRPr="00EB2ECE">
              <w:rPr>
                <w:rFonts w:eastAsia="Calibri" w:cs="Times New Roman"/>
                <w:szCs w:val="24"/>
              </w:rPr>
              <w:t>st02.010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женских половых органах (уровень 1)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</w:rPr>
            </w:pPr>
            <w:r w:rsidRPr="00EB2ECE">
              <w:rPr>
                <w:rFonts w:eastAsia="Calibri" w:cs="Times New Roman"/>
                <w:szCs w:val="24"/>
              </w:rPr>
              <w:t>st02.011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женских половых органах (уровень 2)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</w:rPr>
            </w:pPr>
            <w:r w:rsidRPr="00EB2ECE">
              <w:rPr>
                <w:rFonts w:eastAsia="Calibri" w:cs="Times New Roman"/>
                <w:szCs w:val="24"/>
              </w:rPr>
              <w:t>st03.002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</w:rPr>
            </w:pPr>
            <w:r w:rsidRPr="000D48EA">
              <w:rPr>
                <w:rFonts w:eastAsia="Calibri" w:cs="Times New Roman"/>
                <w:szCs w:val="24"/>
              </w:rPr>
              <w:t>Ангионевротический отек, анафилактический шок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</w:rPr>
            </w:pPr>
            <w:r w:rsidRPr="00EB2ECE">
              <w:rPr>
                <w:rFonts w:eastAsia="Calibri" w:cs="Times New Roman"/>
                <w:szCs w:val="24"/>
              </w:rPr>
              <w:t>st05.008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st08.001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10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st08.002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11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st08.003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12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st12.010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Респираторные инфекции верхних дыхательных путей с осложнениями, взрослые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13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st12.011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Респираторные инфекции верхних дыхательных путей, дети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C11FC1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14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st14.002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кишечнике и анальной области (уровень 2)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C11FC1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15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st15.008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C11FC1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16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st15.009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C11FC1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17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</w:t>
            </w:r>
            <w:r w:rsidRPr="00C11FC1">
              <w:rPr>
                <w:rFonts w:eastAsia="Calibri" w:cs="Times New Roman"/>
                <w:szCs w:val="24"/>
                <w:lang w:val="ru-RU"/>
              </w:rPr>
              <w:t>16.005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Сотрясение головного мозга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C11FC1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18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st19.007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при злокачественных новообразованиях почки и мочевыделительной системы (уровень 2)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19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st19.038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bottom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20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3B4EF4" w:rsidRDefault="00455D81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7B2439" w:rsidRPr="007B2439" w:rsidRDefault="007B2439" w:rsidP="00677089">
            <w:pPr>
              <w:jc w:val="right"/>
              <w:rPr>
                <w:rFonts w:eastAsia="Calibri" w:cs="Times New Roman"/>
                <w:color w:val="FF0000"/>
                <w:szCs w:val="24"/>
              </w:rPr>
            </w:pPr>
            <w:r w:rsidRPr="007B2439">
              <w:rPr>
                <w:rFonts w:eastAsia="Calibri" w:cs="Times New Roman"/>
                <w:szCs w:val="24"/>
              </w:rPr>
              <w:t>st19.105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bottom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21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3B4EF4" w:rsidRDefault="00455D81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7B2439" w:rsidRPr="007B2439" w:rsidRDefault="007B2439" w:rsidP="00677089">
            <w:pPr>
              <w:jc w:val="right"/>
              <w:rPr>
                <w:rFonts w:eastAsia="Calibri" w:cs="Times New Roman"/>
                <w:color w:val="FF0000"/>
                <w:szCs w:val="24"/>
              </w:rPr>
            </w:pPr>
            <w:r w:rsidRPr="007B2439">
              <w:rPr>
                <w:rFonts w:eastAsia="Calibri" w:cs="Times New Roman"/>
                <w:szCs w:val="24"/>
              </w:rPr>
              <w:t>st19.106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bottom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22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3B4EF4" w:rsidRPr="00054C9C" w:rsidRDefault="00455D81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  <w:r w:rsidR="007B2439" w:rsidRPr="007B2439">
              <w:rPr>
                <w:rFonts w:eastAsia="Calibri" w:cs="Times New Roman"/>
                <w:szCs w:val="24"/>
              </w:rPr>
              <w:t xml:space="preserve"> </w:t>
            </w:r>
            <w:r w:rsidR="007B2439">
              <w:rPr>
                <w:rFonts w:eastAsia="Calibri" w:cs="Times New Roman"/>
                <w:szCs w:val="24"/>
              </w:rPr>
              <w:t>st19.107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bottom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23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3B4EF4" w:rsidRPr="00054C9C" w:rsidRDefault="00455D81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  <w:r w:rsidR="007B2439" w:rsidRPr="007B2439">
              <w:rPr>
                <w:rFonts w:eastAsia="Calibri" w:cs="Times New Roman"/>
                <w:szCs w:val="24"/>
              </w:rPr>
              <w:t xml:space="preserve"> </w:t>
            </w:r>
            <w:r w:rsidR="007B2439">
              <w:rPr>
                <w:rFonts w:eastAsia="Calibri" w:cs="Times New Roman"/>
                <w:szCs w:val="24"/>
              </w:rPr>
              <w:t>st19.108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bottom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24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3B4EF4" w:rsidRPr="00054C9C" w:rsidRDefault="00455D81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  <w:r w:rsidR="007B2439" w:rsidRPr="007B2439">
              <w:rPr>
                <w:rFonts w:eastAsia="Calibri" w:cs="Times New Roman"/>
                <w:szCs w:val="24"/>
              </w:rPr>
              <w:t xml:space="preserve"> </w:t>
            </w:r>
            <w:r w:rsidR="007B2439">
              <w:rPr>
                <w:rFonts w:eastAsia="Calibri" w:cs="Times New Roman"/>
                <w:szCs w:val="24"/>
              </w:rPr>
              <w:t>st19.109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bottom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25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3B4EF4" w:rsidRPr="00054C9C" w:rsidRDefault="00455D81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  <w:r w:rsidR="007B2439" w:rsidRPr="007B2439">
              <w:rPr>
                <w:rFonts w:eastAsia="Calibri" w:cs="Times New Roman"/>
                <w:szCs w:val="24"/>
              </w:rPr>
              <w:t xml:space="preserve"> </w:t>
            </w:r>
            <w:r w:rsidR="007B2439">
              <w:rPr>
                <w:rFonts w:eastAsia="Calibri" w:cs="Times New Roman"/>
                <w:szCs w:val="24"/>
              </w:rPr>
              <w:t>st19.110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bottom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26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3B4EF4" w:rsidRPr="00054C9C" w:rsidRDefault="00455D81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  <w:r w:rsidR="007B2439" w:rsidRPr="007B2439">
              <w:rPr>
                <w:rFonts w:eastAsia="Calibri" w:cs="Times New Roman"/>
                <w:szCs w:val="24"/>
              </w:rPr>
              <w:t xml:space="preserve"> </w:t>
            </w:r>
            <w:r w:rsidR="007B2439">
              <w:rPr>
                <w:rFonts w:eastAsia="Calibri" w:cs="Times New Roman"/>
                <w:szCs w:val="24"/>
              </w:rPr>
              <w:t>st19.111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bottom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27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3B4EF4" w:rsidRPr="00054C9C" w:rsidRDefault="00455D81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  <w:r w:rsidR="007B2439" w:rsidRPr="007B2439">
              <w:rPr>
                <w:rFonts w:eastAsia="Calibri" w:cs="Times New Roman"/>
                <w:szCs w:val="24"/>
              </w:rPr>
              <w:t xml:space="preserve"> </w:t>
            </w:r>
            <w:r w:rsidR="007B2439">
              <w:rPr>
                <w:rFonts w:eastAsia="Calibri" w:cs="Times New Roman"/>
                <w:szCs w:val="24"/>
              </w:rPr>
              <w:t>st19.112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bottom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28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3B4EF4" w:rsidRPr="00054C9C" w:rsidRDefault="00455D81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  <w:r w:rsidR="007B2439" w:rsidRPr="007B2439">
              <w:rPr>
                <w:rFonts w:eastAsia="Calibri" w:cs="Times New Roman"/>
                <w:szCs w:val="24"/>
              </w:rPr>
              <w:t xml:space="preserve"> </w:t>
            </w:r>
            <w:r w:rsidR="007B2439">
              <w:rPr>
                <w:rFonts w:eastAsia="Calibri" w:cs="Times New Roman"/>
                <w:szCs w:val="24"/>
              </w:rPr>
              <w:t>st19.113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3B4EF4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bottom"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3B4EF4" w:rsidRPr="00054C9C" w:rsidRDefault="00455D81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  <w:r w:rsidR="007B2439" w:rsidRPr="007B2439">
              <w:rPr>
                <w:rFonts w:eastAsia="Calibri" w:cs="Times New Roman"/>
                <w:szCs w:val="24"/>
              </w:rPr>
              <w:t xml:space="preserve"> </w:t>
            </w:r>
            <w:r w:rsidR="007B2439">
              <w:rPr>
                <w:rFonts w:eastAsia="Calibri" w:cs="Times New Roman"/>
                <w:szCs w:val="24"/>
              </w:rPr>
              <w:t>st19.114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3B4EF4" w:rsidRPr="00C11FC1" w:rsidTr="00C90FA4">
        <w:trPr>
          <w:trHeight w:val="587"/>
          <w:tblHeader/>
        </w:trPr>
        <w:tc>
          <w:tcPr>
            <w:tcW w:w="596" w:type="dxa"/>
            <w:gridSpan w:val="2"/>
            <w:vAlign w:val="bottom"/>
            <w:hideMark/>
          </w:tcPr>
          <w:p w:rsidR="003B4EF4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30</w:t>
            </w:r>
          </w:p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1100" w:type="dxa"/>
            <w:vAlign w:val="bottom"/>
          </w:tcPr>
          <w:p w:rsidR="003B4EF4" w:rsidRPr="00054C9C" w:rsidRDefault="00455D81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3B4EF4" w:rsidRPr="00054C9C" w:rsidRDefault="007B2439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st19.115</w:t>
            </w:r>
          </w:p>
        </w:tc>
        <w:tc>
          <w:tcPr>
            <w:tcW w:w="8222" w:type="dxa"/>
            <w:vAlign w:val="center"/>
            <w:hideMark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3B4EF4" w:rsidRPr="00C11FC1" w:rsidTr="00C90FA4">
        <w:trPr>
          <w:trHeight w:val="487"/>
          <w:tblHeader/>
        </w:trPr>
        <w:tc>
          <w:tcPr>
            <w:tcW w:w="596" w:type="dxa"/>
            <w:gridSpan w:val="2"/>
            <w:vAlign w:val="bottom"/>
            <w:hideMark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31</w:t>
            </w:r>
          </w:p>
        </w:tc>
        <w:tc>
          <w:tcPr>
            <w:tcW w:w="1100" w:type="dxa"/>
            <w:vAlign w:val="bottom"/>
          </w:tcPr>
          <w:p w:rsidR="003B4EF4" w:rsidRPr="00054C9C" w:rsidRDefault="00455D81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  <w:r w:rsidR="007B2439" w:rsidRPr="007B2439">
              <w:rPr>
                <w:rFonts w:eastAsia="Calibri" w:cs="Times New Roman"/>
                <w:szCs w:val="24"/>
              </w:rPr>
              <w:t xml:space="preserve"> </w:t>
            </w:r>
            <w:r w:rsidR="007B2439">
              <w:rPr>
                <w:rFonts w:eastAsia="Calibri" w:cs="Times New Roman"/>
                <w:szCs w:val="24"/>
              </w:rPr>
              <w:t>st19.11</w:t>
            </w:r>
            <w:r w:rsidR="007B2439" w:rsidRPr="007B2439">
              <w:rPr>
                <w:rFonts w:eastAsia="Calibri" w:cs="Times New Roman"/>
                <w:szCs w:val="24"/>
              </w:rPr>
              <w:t>6</w:t>
            </w:r>
          </w:p>
        </w:tc>
        <w:tc>
          <w:tcPr>
            <w:tcW w:w="8222" w:type="dxa"/>
            <w:vAlign w:val="center"/>
            <w:hideMark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3B4EF4" w:rsidRPr="00C11FC1" w:rsidTr="00C90FA4">
        <w:trPr>
          <w:trHeight w:val="555"/>
          <w:tblHeader/>
        </w:trPr>
        <w:tc>
          <w:tcPr>
            <w:tcW w:w="596" w:type="dxa"/>
            <w:gridSpan w:val="2"/>
            <w:vAlign w:val="bottom"/>
            <w:hideMark/>
          </w:tcPr>
          <w:p w:rsidR="003B4EF4" w:rsidRPr="00EB2ECE" w:rsidRDefault="003B4EF4" w:rsidP="00677089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32</w:t>
            </w:r>
          </w:p>
        </w:tc>
        <w:tc>
          <w:tcPr>
            <w:tcW w:w="1100" w:type="dxa"/>
            <w:vAlign w:val="bottom"/>
          </w:tcPr>
          <w:p w:rsidR="003B4EF4" w:rsidRPr="00054C9C" w:rsidRDefault="00455D81" w:rsidP="00677089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  <w:r w:rsidR="007B2439" w:rsidRPr="007B2439">
              <w:rPr>
                <w:rFonts w:eastAsia="Calibri" w:cs="Times New Roman"/>
                <w:szCs w:val="24"/>
              </w:rPr>
              <w:t xml:space="preserve"> </w:t>
            </w:r>
            <w:r w:rsidR="007B2439">
              <w:rPr>
                <w:rFonts w:eastAsia="Calibri" w:cs="Times New Roman"/>
                <w:szCs w:val="24"/>
              </w:rPr>
              <w:t>st19.117</w:t>
            </w:r>
          </w:p>
        </w:tc>
        <w:tc>
          <w:tcPr>
            <w:tcW w:w="8222" w:type="dxa"/>
            <w:vAlign w:val="center"/>
            <w:hideMark/>
          </w:tcPr>
          <w:p w:rsidR="003B4EF4" w:rsidRPr="000D48EA" w:rsidRDefault="003B4EF4" w:rsidP="00677089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BE58FB" w:rsidRPr="00C11FC1" w:rsidTr="00B373A2">
        <w:trPr>
          <w:trHeight w:val="555"/>
          <w:tblHeader/>
        </w:trPr>
        <w:tc>
          <w:tcPr>
            <w:tcW w:w="596" w:type="dxa"/>
            <w:gridSpan w:val="2"/>
            <w:vAlign w:val="center"/>
          </w:tcPr>
          <w:p w:rsidR="00BE58FB" w:rsidRPr="00EB2ECE" w:rsidRDefault="00BE58FB" w:rsidP="00BE58FB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33</w:t>
            </w:r>
          </w:p>
        </w:tc>
        <w:tc>
          <w:tcPr>
            <w:tcW w:w="1100" w:type="dxa"/>
            <w:vAlign w:val="bottom"/>
          </w:tcPr>
          <w:p w:rsidR="00BE58FB" w:rsidRPr="0090097F" w:rsidRDefault="00BE58FB" w:rsidP="00BE58FB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90FA4">
              <w:rPr>
                <w:rFonts w:eastAsia="Calibri" w:cs="Times New Roman"/>
                <w:szCs w:val="24"/>
                <w:lang w:val="ru-RU"/>
              </w:rPr>
              <w:t>st19.118</w:t>
            </w:r>
          </w:p>
        </w:tc>
        <w:tc>
          <w:tcPr>
            <w:tcW w:w="8222" w:type="dxa"/>
            <w:vAlign w:val="center"/>
          </w:tcPr>
          <w:p w:rsidR="00BE58FB" w:rsidRPr="000D48EA" w:rsidRDefault="00BE58FB" w:rsidP="00BE58FB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14)*</w:t>
            </w:r>
          </w:p>
        </w:tc>
      </w:tr>
      <w:tr w:rsidR="00BE58FB" w:rsidRPr="00C11FC1" w:rsidTr="00C90FA4">
        <w:trPr>
          <w:trHeight w:val="555"/>
          <w:tblHeader/>
        </w:trPr>
        <w:tc>
          <w:tcPr>
            <w:tcW w:w="596" w:type="dxa"/>
            <w:gridSpan w:val="2"/>
            <w:vAlign w:val="bottom"/>
          </w:tcPr>
          <w:p w:rsidR="00BE58FB" w:rsidRPr="00EB2ECE" w:rsidRDefault="00BE58FB" w:rsidP="00BE58FB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34</w:t>
            </w:r>
          </w:p>
        </w:tc>
        <w:tc>
          <w:tcPr>
            <w:tcW w:w="1100" w:type="dxa"/>
            <w:vAlign w:val="bottom"/>
          </w:tcPr>
          <w:p w:rsidR="00BE58FB" w:rsidRPr="003258C7" w:rsidRDefault="00BE58FB" w:rsidP="00BE58FB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90FA4">
              <w:rPr>
                <w:rFonts w:eastAsia="Calibri" w:cs="Times New Roman"/>
                <w:szCs w:val="24"/>
                <w:lang w:val="ru-RU"/>
              </w:rPr>
              <w:t>st19.119</w:t>
            </w:r>
          </w:p>
        </w:tc>
        <w:tc>
          <w:tcPr>
            <w:tcW w:w="8222" w:type="dxa"/>
            <w:vAlign w:val="center"/>
          </w:tcPr>
          <w:p w:rsidR="00BE58FB" w:rsidRPr="000D48EA" w:rsidRDefault="00BE58FB" w:rsidP="00BE58FB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15)*</w:t>
            </w:r>
          </w:p>
        </w:tc>
      </w:tr>
      <w:tr w:rsidR="000E62CE" w:rsidRPr="00C11FC1" w:rsidTr="00191803">
        <w:trPr>
          <w:trHeight w:val="555"/>
          <w:tblHeader/>
        </w:trPr>
        <w:tc>
          <w:tcPr>
            <w:tcW w:w="596" w:type="dxa"/>
            <w:gridSpan w:val="2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35</w:t>
            </w:r>
          </w:p>
        </w:tc>
        <w:tc>
          <w:tcPr>
            <w:tcW w:w="1100" w:type="dxa"/>
            <w:vAlign w:val="bottom"/>
          </w:tcPr>
          <w:p w:rsidR="000E62CE" w:rsidRPr="00C90FA4" w:rsidRDefault="000E62CE" w:rsidP="000E62CE">
            <w:pPr>
              <w:jc w:val="right"/>
              <w:rPr>
                <w:rFonts w:eastAsia="Calibri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st19.120</w:t>
            </w:r>
          </w:p>
        </w:tc>
        <w:tc>
          <w:tcPr>
            <w:tcW w:w="8222" w:type="dxa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16)*</w:t>
            </w:r>
          </w:p>
        </w:tc>
      </w:tr>
      <w:tr w:rsidR="000E62CE" w:rsidRPr="00C11FC1" w:rsidTr="00191803">
        <w:trPr>
          <w:trHeight w:val="555"/>
          <w:tblHeader/>
        </w:trPr>
        <w:tc>
          <w:tcPr>
            <w:tcW w:w="596" w:type="dxa"/>
            <w:gridSpan w:val="2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36</w:t>
            </w:r>
          </w:p>
        </w:tc>
        <w:tc>
          <w:tcPr>
            <w:tcW w:w="1100" w:type="dxa"/>
            <w:vAlign w:val="bottom"/>
          </w:tcPr>
          <w:p w:rsidR="000E62CE" w:rsidRPr="000E62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st19.121</w:t>
            </w:r>
          </w:p>
        </w:tc>
        <w:tc>
          <w:tcPr>
            <w:tcW w:w="8222" w:type="dxa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ascii="Times New Roman" w:eastAsia="Calibri" w:hAnsi="Times New Roman" w:cs="Times New Roman"/>
                <w:sz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17)*</w:t>
            </w:r>
          </w:p>
        </w:tc>
      </w:tr>
      <w:tr w:rsidR="000E62CE" w:rsidRPr="00C11FC1" w:rsidTr="00B373A2">
        <w:trPr>
          <w:trHeight w:val="555"/>
          <w:tblHeader/>
        </w:trPr>
        <w:tc>
          <w:tcPr>
            <w:tcW w:w="596" w:type="dxa"/>
            <w:gridSpan w:val="2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37</w:t>
            </w:r>
          </w:p>
        </w:tc>
        <w:tc>
          <w:tcPr>
            <w:tcW w:w="1100" w:type="dxa"/>
            <w:vAlign w:val="bottom"/>
          </w:tcPr>
          <w:p w:rsidR="000E62CE" w:rsidRPr="0090097F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54C9C">
              <w:rPr>
                <w:rFonts w:eastAsia="Calibri" w:cs="Times New Roman"/>
                <w:szCs w:val="24"/>
                <w:lang w:val="ru-RU"/>
              </w:rPr>
              <w:t>st19.082</w:t>
            </w:r>
          </w:p>
        </w:tc>
        <w:tc>
          <w:tcPr>
            <w:tcW w:w="8222" w:type="dxa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Лучевая терапия (уровень 8)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st19.090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ЗНО лимфоидной и кроветворной тканей без специального противоопухолевого лечения, взрослые (уровень 1)</w:t>
            </w:r>
          </w:p>
        </w:tc>
      </w:tr>
      <w:tr w:rsidR="000E62CE" w:rsidRPr="00C11FC1" w:rsidTr="00B373A2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39</w:t>
            </w:r>
          </w:p>
        </w:tc>
        <w:tc>
          <w:tcPr>
            <w:tcW w:w="1100" w:type="dxa"/>
            <w:shd w:val="clear" w:color="auto" w:fill="auto"/>
            <w:vAlign w:val="bottom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st19.094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st19.097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st19.100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4)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st20.005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0E62CE" w:rsidRPr="00C11FC1" w:rsidTr="00C90FA4">
        <w:trPr>
          <w:trHeight w:val="429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st20.006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0E62CE" w:rsidRPr="00C11FC1" w:rsidTr="00C90FA4">
        <w:trPr>
          <w:trHeight w:val="296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st20.010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Замена речевого процессора</w:t>
            </w:r>
          </w:p>
        </w:tc>
      </w:tr>
      <w:tr w:rsidR="000E62CE" w:rsidRPr="00C11FC1" w:rsidTr="00C90FA4">
        <w:trPr>
          <w:trHeight w:val="28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st21.001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0E62CE" w:rsidRPr="00C11FC1" w:rsidTr="00C90FA4">
        <w:trPr>
          <w:trHeight w:val="262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st21.002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0E62CE" w:rsidRPr="00C11FC1" w:rsidTr="00C90FA4">
        <w:trPr>
          <w:trHeight w:val="279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st21.003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0E62CE" w:rsidRPr="00C11FC1" w:rsidTr="00C90FA4">
        <w:trPr>
          <w:trHeight w:val="284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st21.004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0E62CE" w:rsidRPr="00C11FC1" w:rsidTr="00C90FA4">
        <w:trPr>
          <w:trHeight w:val="259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st21.005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0E62CE" w:rsidRPr="00C11FC1" w:rsidTr="00C90FA4">
        <w:trPr>
          <w:trHeight w:val="264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50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st21.006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6)</w:t>
            </w:r>
          </w:p>
        </w:tc>
      </w:tr>
      <w:tr w:rsidR="000E62CE" w:rsidRPr="00C11FC1" w:rsidTr="00C90FA4">
        <w:trPr>
          <w:trHeight w:val="281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51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st25.004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0E62CE" w:rsidRPr="00C11FC1" w:rsidTr="00C90FA4">
        <w:trPr>
          <w:trHeight w:val="258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52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st27.012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 xml:space="preserve">Отравления и другие воздействия внешних причин </w:t>
            </w:r>
          </w:p>
        </w:tc>
      </w:tr>
      <w:tr w:rsidR="000E62CE" w:rsidRPr="00C11FC1" w:rsidTr="00C90FA4">
        <w:trPr>
          <w:trHeight w:val="27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53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st30.006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мужских половых органах, взрослые (уровень 1)</w:t>
            </w:r>
          </w:p>
        </w:tc>
      </w:tr>
      <w:tr w:rsidR="000E62CE" w:rsidRPr="00C11FC1" w:rsidTr="00C90FA4">
        <w:trPr>
          <w:trHeight w:val="266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54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st30.010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почке и мочевыделительной системе, взрослые (уровень 1)</w:t>
            </w:r>
          </w:p>
        </w:tc>
      </w:tr>
      <w:tr w:rsidR="000E62CE" w:rsidRPr="00C11FC1" w:rsidTr="00C90FA4">
        <w:trPr>
          <w:trHeight w:val="269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55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st30.011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почке и мочевыделительной системе, взрослые (уровень 2)</w:t>
            </w:r>
          </w:p>
        </w:tc>
      </w:tr>
      <w:tr w:rsidR="000E62CE" w:rsidRPr="00C11FC1" w:rsidTr="00C90FA4">
        <w:trPr>
          <w:trHeight w:val="288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56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st30.012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почке и мочевыделительной системе, взрослые (уровень 3)</w:t>
            </w:r>
          </w:p>
        </w:tc>
      </w:tr>
      <w:tr w:rsidR="000E62CE" w:rsidRPr="00C11FC1" w:rsidTr="00C90FA4">
        <w:trPr>
          <w:trHeight w:val="263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57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st30.014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почке и мочевыделительной системе, взрослые (уровень 5)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58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st31.017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Доброкачественные новообразования, новообразования in situ кожи, жировой ткани и другие болезни кожи</w:t>
            </w:r>
          </w:p>
        </w:tc>
      </w:tr>
      <w:tr w:rsidR="000E62CE" w:rsidRPr="00C11FC1" w:rsidTr="00C90FA4">
        <w:trPr>
          <w:trHeight w:val="321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59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st32.002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желчном пузыре и желчевыводящих путях (уровень 2)</w:t>
            </w:r>
          </w:p>
        </w:tc>
      </w:tr>
      <w:tr w:rsidR="000E62CE" w:rsidRPr="00C11FC1" w:rsidTr="00C90FA4">
        <w:trPr>
          <w:trHeight w:val="251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60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st32.012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Аппендэктомия, взрослые (уровень 2)</w:t>
            </w:r>
          </w:p>
        </w:tc>
      </w:tr>
      <w:tr w:rsidR="000E62CE" w:rsidRPr="00C11FC1" w:rsidTr="00C90FA4">
        <w:trPr>
          <w:trHeight w:val="241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61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st32.016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Другие операции на органах брюшной полости (уровень 1)</w:t>
            </w:r>
          </w:p>
        </w:tc>
      </w:tr>
      <w:tr w:rsidR="000E62CE" w:rsidRPr="00C11FC1" w:rsidTr="00C90FA4">
        <w:trPr>
          <w:trHeight w:val="259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62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st34.002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0E62CE" w:rsidRPr="00C11FC1" w:rsidTr="00C90FA4">
        <w:trPr>
          <w:trHeight w:val="250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63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st36.001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0E62CE" w:rsidRPr="00C11FC1" w:rsidTr="00C90FA4">
        <w:trPr>
          <w:trHeight w:val="377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A16BC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64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st36.007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Установка, замена, заправка помп для лекарственных препаратов</w:t>
            </w:r>
          </w:p>
        </w:tc>
      </w:tr>
      <w:tr w:rsidR="000E62CE" w:rsidRPr="00C11FC1" w:rsidTr="00C90FA4">
        <w:trPr>
          <w:trHeight w:val="377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A16BC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65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st36.009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Реинфузия аутокрови</w:t>
            </w:r>
          </w:p>
        </w:tc>
      </w:tr>
      <w:tr w:rsidR="000E62CE" w:rsidRPr="00C11FC1" w:rsidTr="00C90FA4">
        <w:trPr>
          <w:trHeight w:val="377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66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st36.010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Баллонная внутриаортальная контрпульсация</w:t>
            </w:r>
          </w:p>
        </w:tc>
      </w:tr>
      <w:tr w:rsidR="000E62CE" w:rsidRPr="00C11FC1" w:rsidTr="00C90FA4">
        <w:trPr>
          <w:trHeight w:val="377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67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st36.011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Экстракорпоральная мембранная оксигенация</w:t>
            </w:r>
          </w:p>
        </w:tc>
      </w:tr>
      <w:tr w:rsidR="000E62CE" w:rsidRPr="00C11FC1" w:rsidTr="00C90FA4">
        <w:trPr>
          <w:trHeight w:val="27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lastRenderedPageBreak/>
              <w:t>68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rPr>
                <w:rFonts w:eastAsia="Calibri" w:cs="Times New Roman"/>
                <w:szCs w:val="24"/>
              </w:rPr>
            </w:pPr>
            <w:r w:rsidRPr="00451948">
              <w:rPr>
                <w:rFonts w:eastAsia="Calibri" w:cs="Times New Roman"/>
                <w:szCs w:val="24"/>
              </w:rPr>
              <w:t>st36.016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sz w:val="24"/>
                <w:szCs w:val="24"/>
                <w:lang w:val="ru-RU"/>
              </w:rPr>
              <w:t>Проведение иммунизации против респираторно-синцитиальной вирусной инфекции</w:t>
            </w:r>
          </w:p>
        </w:tc>
      </w:tr>
      <w:tr w:rsidR="000E62CE" w:rsidRPr="00C11FC1" w:rsidTr="00C90FA4">
        <w:trPr>
          <w:trHeight w:val="280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69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6C53F1">
              <w:rPr>
                <w:rFonts w:ascii="Times New Roman" w:eastAsia="Calibri" w:hAnsi="Times New Roman" w:cs="Times New Roman"/>
                <w:sz w:val="24"/>
                <w:szCs w:val="24"/>
              </w:rPr>
              <w:t>st36.017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1)*</w:t>
            </w:r>
          </w:p>
        </w:tc>
      </w:tr>
      <w:tr w:rsidR="000E62CE" w:rsidRPr="00C11FC1" w:rsidTr="00C90FA4">
        <w:trPr>
          <w:trHeight w:val="283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BE58FB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70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6C53F1">
              <w:rPr>
                <w:rFonts w:ascii="Times New Roman" w:eastAsia="Calibri" w:hAnsi="Times New Roman" w:cs="Times New Roman"/>
                <w:sz w:val="24"/>
                <w:szCs w:val="24"/>
              </w:rPr>
              <w:t>st36.018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ascii="Times New Roman" w:eastAsia="Calibri" w:hAnsi="Times New Roman" w:cs="Times New Roman"/>
                <w:sz w:val="24"/>
                <w:lang w:val="ru-RU"/>
              </w:rPr>
            </w:pPr>
            <w:r w:rsidRPr="000D48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2)*</w:t>
            </w:r>
          </w:p>
        </w:tc>
      </w:tr>
      <w:tr w:rsidR="000E62CE" w:rsidRPr="00C11FC1" w:rsidTr="00C90FA4">
        <w:trPr>
          <w:trHeight w:val="259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71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6C53F1">
              <w:rPr>
                <w:rFonts w:ascii="Times New Roman" w:eastAsia="Calibri" w:hAnsi="Times New Roman" w:cs="Times New Roman"/>
                <w:sz w:val="24"/>
                <w:szCs w:val="24"/>
              </w:rPr>
              <w:t>st36.019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3)*</w:t>
            </w:r>
          </w:p>
        </w:tc>
      </w:tr>
      <w:tr w:rsidR="000E62CE" w:rsidRPr="00C11FC1" w:rsidTr="00C90FA4">
        <w:trPr>
          <w:trHeight w:val="259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BE58FB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</w:p>
        </w:tc>
      </w:tr>
      <w:tr w:rsidR="000E62CE" w:rsidRPr="00C11FC1" w:rsidTr="00C90FA4">
        <w:trPr>
          <w:trHeight w:val="365"/>
          <w:tblHeader/>
        </w:trPr>
        <w:tc>
          <w:tcPr>
            <w:tcW w:w="9918" w:type="dxa"/>
            <w:gridSpan w:val="4"/>
            <w:shd w:val="clear" w:color="auto" w:fill="auto"/>
            <w:vAlign w:val="center"/>
          </w:tcPr>
          <w:p w:rsidR="000E62CE" w:rsidRPr="000D48EA" w:rsidRDefault="000E62CE" w:rsidP="000E62CE">
            <w:pPr>
              <w:spacing w:line="216" w:lineRule="auto"/>
              <w:jc w:val="center"/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</w:pPr>
            <w:r w:rsidRPr="000D48EA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 xml:space="preserve">В условиях </w:t>
            </w:r>
            <w:r w:rsidRPr="000D48E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дневного</w:t>
            </w:r>
            <w:r w:rsidRPr="000D48EA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0D48EA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 xml:space="preserve"> стационар</w:t>
            </w:r>
            <w:r w:rsidRPr="000D48EA">
              <w:rPr>
                <w:rFonts w:eastAsia="Times New Roman" w:cs="Times New Roman"/>
                <w:b/>
                <w:sz w:val="24"/>
                <w:szCs w:val="24"/>
                <w:lang w:val="ru-RU" w:eastAsia="ru-RU"/>
              </w:rPr>
              <w:t>а</w:t>
            </w:r>
          </w:p>
        </w:tc>
      </w:tr>
      <w:tr w:rsidR="000E62CE" w:rsidRPr="00C11FC1" w:rsidTr="00C90FA4">
        <w:trPr>
          <w:trHeight w:val="313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ds02.001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Осложнения беременности, родов, послеродового периода</w:t>
            </w:r>
          </w:p>
        </w:tc>
      </w:tr>
      <w:tr w:rsidR="000E62CE" w:rsidRPr="00C11FC1" w:rsidTr="00C90FA4">
        <w:trPr>
          <w:trHeight w:val="27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ds02.006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Искусственное прерывание беременности (аборт)</w:t>
            </w:r>
          </w:p>
        </w:tc>
      </w:tr>
      <w:tr w:rsidR="000E62CE" w:rsidRPr="00C11FC1" w:rsidTr="00C90FA4">
        <w:trPr>
          <w:trHeight w:val="181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ds02.007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Аборт медикаментозный</w:t>
            </w:r>
          </w:p>
        </w:tc>
      </w:tr>
      <w:tr w:rsidR="000E62CE" w:rsidRPr="00C11FC1" w:rsidTr="00C90FA4">
        <w:trPr>
          <w:trHeight w:val="181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rPr>
                <w:rFonts w:eastAsia="Calibri" w:cs="Times New Roman"/>
                <w:szCs w:val="24"/>
              </w:rPr>
            </w:pPr>
            <w:r w:rsidRPr="007663DD">
              <w:rPr>
                <w:rFonts w:eastAsia="Calibri" w:cs="Times New Roman"/>
                <w:szCs w:val="24"/>
              </w:rPr>
              <w:t>ds02.008</w:t>
            </w:r>
          </w:p>
        </w:tc>
        <w:tc>
          <w:tcPr>
            <w:tcW w:w="8222" w:type="dxa"/>
            <w:shd w:val="clear" w:color="auto" w:fill="auto"/>
          </w:tcPr>
          <w:p w:rsidR="000E62CE" w:rsidRPr="000D48EA" w:rsidRDefault="000E62CE" w:rsidP="000E62CE">
            <w:pPr>
              <w:pStyle w:val="TableParagraph"/>
              <w:ind w:left="0"/>
              <w:rPr>
                <w:sz w:val="24"/>
                <w:lang w:val="ru-RU"/>
              </w:rPr>
            </w:pPr>
            <w:r w:rsidRPr="000D48EA">
              <w:rPr>
                <w:sz w:val="24"/>
              </w:rPr>
              <w:t>Экстракорпоральное</w:t>
            </w:r>
            <w:r w:rsidRPr="000D48EA">
              <w:rPr>
                <w:spacing w:val="-5"/>
                <w:sz w:val="24"/>
              </w:rPr>
              <w:t xml:space="preserve"> </w:t>
            </w:r>
            <w:r w:rsidRPr="000D48EA">
              <w:rPr>
                <w:sz w:val="24"/>
              </w:rPr>
              <w:t>оплодотворение</w:t>
            </w:r>
            <w:r w:rsidRPr="000D48EA">
              <w:rPr>
                <w:spacing w:val="-5"/>
                <w:sz w:val="24"/>
              </w:rPr>
              <w:t xml:space="preserve"> </w:t>
            </w:r>
            <w:r w:rsidRPr="000D48EA">
              <w:rPr>
                <w:sz w:val="24"/>
              </w:rPr>
              <w:t>(уровень</w:t>
            </w:r>
            <w:r w:rsidRPr="000D48EA">
              <w:rPr>
                <w:spacing w:val="-2"/>
                <w:sz w:val="24"/>
              </w:rPr>
              <w:t xml:space="preserve"> </w:t>
            </w:r>
            <w:r w:rsidRPr="000D48EA">
              <w:rPr>
                <w:sz w:val="24"/>
              </w:rPr>
              <w:t>1)</w:t>
            </w:r>
            <w:r w:rsidRPr="000D48EA">
              <w:rPr>
                <w:sz w:val="24"/>
                <w:lang w:val="ru-RU"/>
              </w:rPr>
              <w:t xml:space="preserve">  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ds05.005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доброкачественных заболеваниях крови и пузырном заносе*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ds08.001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других локализаций (кроме лимфоидной и кроветворной тканей), дети*</w:t>
            </w:r>
          </w:p>
        </w:tc>
      </w:tr>
      <w:tr w:rsidR="000E62CE" w:rsidRPr="00C11FC1" w:rsidTr="00C90FA4">
        <w:trPr>
          <w:trHeight w:val="328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ds08.002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остром лейкозе, дети*</w:t>
            </w:r>
          </w:p>
        </w:tc>
      </w:tr>
      <w:tr w:rsidR="000E62CE" w:rsidRPr="00C11FC1" w:rsidTr="00C90FA4">
        <w:trPr>
          <w:trHeight w:val="102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ds08.003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других злокачественных новообразованиях лимфоидной и кроветворной тканей, дети*</w:t>
            </w:r>
          </w:p>
        </w:tc>
      </w:tr>
      <w:tr w:rsidR="000E62CE" w:rsidRPr="00C11FC1" w:rsidTr="00C90FA4">
        <w:trPr>
          <w:trHeight w:val="102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C11FC1" w:rsidRDefault="000E62CE" w:rsidP="000E62CE">
            <w:pPr>
              <w:rPr>
                <w:rFonts w:eastAsia="Calibri" w:cs="Times New Roman"/>
                <w:szCs w:val="24"/>
              </w:rPr>
            </w:pPr>
            <w:r w:rsidRPr="007663DD">
              <w:rPr>
                <w:rFonts w:eastAsia="Calibri" w:cs="Times New Roman"/>
                <w:szCs w:val="24"/>
              </w:rPr>
              <w:t>ds13.003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sz w:val="24"/>
                <w:lang w:val="ru-RU"/>
              </w:rPr>
              <w:t>Лечение наследственных атерогенных нарушений липидного обмена с применением методов афереза (липидная фильтрация, афинная и иммуносорбция липопротеидов) в случае отсутствия эффективности базисной терапии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10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ds15.002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Неврологические заболевания, лечение с применением ботулотоксина (уровень 1)*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11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</w:t>
            </w:r>
            <w:r w:rsidRPr="00C11FC1">
              <w:rPr>
                <w:rFonts w:eastAsia="Calibri" w:cs="Times New Roman"/>
                <w:szCs w:val="24"/>
                <w:lang w:val="ru-RU"/>
              </w:rPr>
              <w:t>15.003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Неврологические заболевания, лечение с применением ботулотоксина (уровень 2)*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C11FC1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12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ds19.028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Установка, замена порт системы (катетера) для лекарственной терапии злокачественных новообразований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13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ds19.029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Госпитализация в диагностических целях с постановкой/ подтверждением диагноза злокачественного новообразования с использованием ПЭТ КТ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14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ds19.033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Госпитализация в диагностических целях с проведением биопсии и последующим проведением молекулярно-генетического и/или иммуногистохимического исследования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15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Pr="00B17AFC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  <w:r w:rsidRPr="007B2439">
              <w:rPr>
                <w:rFonts w:eastAsia="Calibri" w:cs="Times New Roman"/>
                <w:szCs w:val="24"/>
              </w:rPr>
              <w:t xml:space="preserve"> </w:t>
            </w:r>
            <w:r>
              <w:rPr>
                <w:rFonts w:eastAsia="Calibri" w:cs="Times New Roman"/>
                <w:szCs w:val="24"/>
              </w:rPr>
              <w:t>ds19.080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1)*</w:t>
            </w:r>
          </w:p>
        </w:tc>
      </w:tr>
      <w:tr w:rsidR="000E62CE" w:rsidRPr="001941B7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16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0E62CE" w:rsidRPr="00B17AFC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ds19.081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2)*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17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0E62CE" w:rsidRPr="00B17AFC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ds19.082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3)*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18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0E62CE" w:rsidRPr="00B17AFC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ds19.083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4)*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19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0E62CE" w:rsidRPr="00B17AFC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ds19.084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5)*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0E62CE" w:rsidRPr="00B17AFC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ds19.085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6)*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0E62CE" w:rsidRPr="00B17AFC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ds19.086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7)*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0E62CE" w:rsidRPr="00B17AFC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ds19.087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8)*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0E62CE" w:rsidRPr="00B17AFC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ds19.088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9)*</w:t>
            </w:r>
          </w:p>
        </w:tc>
      </w:tr>
      <w:tr w:rsidR="000E62CE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0E62CE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0E62CE" w:rsidRPr="00B17AFC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ds19.089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10)*</w:t>
            </w:r>
          </w:p>
        </w:tc>
      </w:tr>
      <w:tr w:rsidR="000E62CE" w:rsidRPr="00C11FC1" w:rsidTr="00BE58FB">
        <w:trPr>
          <w:trHeight w:val="508"/>
          <w:tblHeader/>
        </w:trPr>
        <w:tc>
          <w:tcPr>
            <w:tcW w:w="596" w:type="dxa"/>
            <w:gridSpan w:val="2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lastRenderedPageBreak/>
              <w:t>25</w:t>
            </w:r>
          </w:p>
        </w:tc>
        <w:tc>
          <w:tcPr>
            <w:tcW w:w="1100" w:type="dxa"/>
            <w:vAlign w:val="center"/>
          </w:tcPr>
          <w:p w:rsidR="000E62CE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0E62CE" w:rsidRPr="00B17AFC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ds19.090</w:t>
            </w:r>
          </w:p>
        </w:tc>
        <w:tc>
          <w:tcPr>
            <w:tcW w:w="8222" w:type="dxa"/>
            <w:vAlign w:val="center"/>
            <w:hideMark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11)*</w:t>
            </w:r>
          </w:p>
        </w:tc>
      </w:tr>
      <w:tr w:rsidR="000E62CE" w:rsidRPr="00C11FC1" w:rsidTr="00BE58FB">
        <w:trPr>
          <w:trHeight w:val="577"/>
          <w:tblHeader/>
        </w:trPr>
        <w:tc>
          <w:tcPr>
            <w:tcW w:w="596" w:type="dxa"/>
            <w:gridSpan w:val="2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26</w:t>
            </w:r>
          </w:p>
        </w:tc>
        <w:tc>
          <w:tcPr>
            <w:tcW w:w="1100" w:type="dxa"/>
            <w:vAlign w:val="center"/>
          </w:tcPr>
          <w:p w:rsidR="000E62CE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  <w:r>
              <w:rPr>
                <w:rFonts w:eastAsia="Calibri" w:cs="Times New Roman"/>
                <w:szCs w:val="24"/>
              </w:rPr>
              <w:t xml:space="preserve"> ds19.091</w:t>
            </w:r>
          </w:p>
          <w:p w:rsidR="000E62CE" w:rsidRPr="00B17AFC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</w:p>
        </w:tc>
        <w:tc>
          <w:tcPr>
            <w:tcW w:w="8222" w:type="dxa"/>
            <w:vAlign w:val="center"/>
            <w:hideMark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12)*</w:t>
            </w:r>
          </w:p>
        </w:tc>
      </w:tr>
      <w:tr w:rsidR="000E62CE" w:rsidRPr="00C11FC1" w:rsidTr="00C90FA4">
        <w:trPr>
          <w:trHeight w:val="415"/>
          <w:tblHeader/>
        </w:trPr>
        <w:tc>
          <w:tcPr>
            <w:tcW w:w="596" w:type="dxa"/>
            <w:gridSpan w:val="2"/>
            <w:vAlign w:val="center"/>
            <w:hideMark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27</w:t>
            </w:r>
          </w:p>
        </w:tc>
        <w:tc>
          <w:tcPr>
            <w:tcW w:w="1100" w:type="dxa"/>
            <w:vAlign w:val="center"/>
          </w:tcPr>
          <w:p w:rsidR="000E62CE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</w:p>
          <w:p w:rsidR="000E62CE" w:rsidRPr="00B17AFC" w:rsidRDefault="000E62CE" w:rsidP="000E62CE">
            <w:pPr>
              <w:jc w:val="right"/>
              <w:rPr>
                <w:rFonts w:eastAsia="Calibri" w:cs="Times New Roman"/>
                <w:color w:val="FF0000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</w:rPr>
              <w:t>ds19.092</w:t>
            </w:r>
          </w:p>
        </w:tc>
        <w:tc>
          <w:tcPr>
            <w:tcW w:w="8222" w:type="dxa"/>
            <w:vAlign w:val="center"/>
            <w:hideMark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13)*</w:t>
            </w:r>
          </w:p>
        </w:tc>
      </w:tr>
      <w:tr w:rsidR="000E62CE" w:rsidRPr="00C11FC1" w:rsidTr="00C90FA4">
        <w:trPr>
          <w:trHeight w:val="415"/>
          <w:tblHeader/>
        </w:trPr>
        <w:tc>
          <w:tcPr>
            <w:tcW w:w="596" w:type="dxa"/>
            <w:gridSpan w:val="2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28</w:t>
            </w:r>
          </w:p>
        </w:tc>
        <w:tc>
          <w:tcPr>
            <w:tcW w:w="1100" w:type="dxa"/>
            <w:vAlign w:val="center"/>
          </w:tcPr>
          <w:p w:rsidR="000E62CE" w:rsidRPr="00BE58FB" w:rsidRDefault="000E62CE" w:rsidP="000E62CE">
            <w:pPr>
              <w:rPr>
                <w:rFonts w:eastAsia="Calibri" w:cs="Times New Roman"/>
                <w:szCs w:val="24"/>
              </w:rPr>
            </w:pPr>
            <w:r w:rsidRPr="00BE58FB">
              <w:rPr>
                <w:rFonts w:eastAsia="Calibri" w:cs="Times New Roman"/>
                <w:szCs w:val="24"/>
              </w:rPr>
              <w:t>ds19.093</w:t>
            </w:r>
          </w:p>
        </w:tc>
        <w:tc>
          <w:tcPr>
            <w:tcW w:w="8222" w:type="dxa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sz w:val="24"/>
                <w:lang w:val="ru-RU"/>
              </w:rPr>
              <w:t>Лекарственная терапия при злокачественных новообразованиях</w:t>
            </w:r>
            <w:r w:rsidRPr="000D48EA">
              <w:rPr>
                <w:spacing w:val="1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(кроме</w:t>
            </w:r>
            <w:r w:rsidRPr="000D48EA">
              <w:rPr>
                <w:spacing w:val="-4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лимфоидной</w:t>
            </w:r>
            <w:r w:rsidRPr="000D48EA">
              <w:rPr>
                <w:spacing w:val="-3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и</w:t>
            </w:r>
            <w:r w:rsidRPr="000D48EA">
              <w:rPr>
                <w:spacing w:val="-1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кроветворной</w:t>
            </w:r>
            <w:r w:rsidRPr="000D48EA">
              <w:rPr>
                <w:spacing w:val="-1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тканей),</w:t>
            </w:r>
            <w:r w:rsidRPr="000D48EA">
              <w:rPr>
                <w:spacing w:val="-1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взрослые</w:t>
            </w:r>
            <w:r w:rsidRPr="000D48EA">
              <w:rPr>
                <w:spacing w:val="-3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(уровень</w:t>
            </w:r>
            <w:r w:rsidRPr="000D48EA">
              <w:rPr>
                <w:spacing w:val="-1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14)</w:t>
            </w:r>
            <w:r w:rsidRPr="000D48EA">
              <w:rPr>
                <w:sz w:val="24"/>
                <w:vertAlign w:val="superscript"/>
                <w:lang w:val="ru-RU"/>
              </w:rPr>
              <w:t>*</w:t>
            </w:r>
          </w:p>
        </w:tc>
      </w:tr>
      <w:tr w:rsidR="000E62CE" w:rsidRPr="00C11FC1" w:rsidTr="00C90FA4">
        <w:trPr>
          <w:trHeight w:val="415"/>
          <w:tblHeader/>
        </w:trPr>
        <w:tc>
          <w:tcPr>
            <w:tcW w:w="596" w:type="dxa"/>
            <w:gridSpan w:val="2"/>
            <w:vAlign w:val="center"/>
          </w:tcPr>
          <w:p w:rsidR="000E62CE" w:rsidRPr="00EB2ECE" w:rsidRDefault="000E62CE" w:rsidP="000E62CE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29</w:t>
            </w:r>
          </w:p>
        </w:tc>
        <w:tc>
          <w:tcPr>
            <w:tcW w:w="1100" w:type="dxa"/>
            <w:vAlign w:val="center"/>
          </w:tcPr>
          <w:p w:rsidR="000E62CE" w:rsidRPr="00BE58FB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BE58FB">
              <w:rPr>
                <w:rFonts w:eastAsia="Calibri" w:cs="Times New Roman"/>
                <w:szCs w:val="24"/>
                <w:lang w:val="ru-RU"/>
              </w:rPr>
              <w:t>ds19.094</w:t>
            </w:r>
          </w:p>
        </w:tc>
        <w:tc>
          <w:tcPr>
            <w:tcW w:w="8222" w:type="dxa"/>
            <w:vAlign w:val="center"/>
          </w:tcPr>
          <w:p w:rsidR="000E62CE" w:rsidRPr="000D48EA" w:rsidRDefault="000E62CE" w:rsidP="000E62CE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sz w:val="24"/>
                <w:lang w:val="ru-RU"/>
              </w:rPr>
              <w:t>Лекарственная терапия при злокачественных новообразованиях</w:t>
            </w:r>
            <w:r w:rsidRPr="000D48EA">
              <w:rPr>
                <w:spacing w:val="1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(кроме</w:t>
            </w:r>
            <w:r w:rsidRPr="000D48EA">
              <w:rPr>
                <w:spacing w:val="-4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лимфоидной</w:t>
            </w:r>
            <w:r w:rsidRPr="000D48EA">
              <w:rPr>
                <w:spacing w:val="-3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и</w:t>
            </w:r>
            <w:r w:rsidRPr="000D48EA">
              <w:rPr>
                <w:spacing w:val="-1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кроветворной</w:t>
            </w:r>
            <w:r w:rsidRPr="000D48EA">
              <w:rPr>
                <w:spacing w:val="-1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тканей),</w:t>
            </w:r>
            <w:r w:rsidRPr="000D48EA">
              <w:rPr>
                <w:spacing w:val="-1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взрослые</w:t>
            </w:r>
            <w:r w:rsidRPr="000D48EA">
              <w:rPr>
                <w:spacing w:val="-3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(уровень</w:t>
            </w:r>
            <w:r w:rsidRPr="000D48EA">
              <w:rPr>
                <w:spacing w:val="-1"/>
                <w:sz w:val="24"/>
                <w:lang w:val="ru-RU"/>
              </w:rPr>
              <w:t xml:space="preserve"> </w:t>
            </w:r>
            <w:r w:rsidRPr="000D48EA">
              <w:rPr>
                <w:sz w:val="24"/>
                <w:lang w:val="ru-RU"/>
              </w:rPr>
              <w:t>15)</w:t>
            </w:r>
            <w:r w:rsidRPr="000D48EA">
              <w:rPr>
                <w:sz w:val="24"/>
                <w:vertAlign w:val="superscript"/>
                <w:lang w:val="ru-RU"/>
              </w:rPr>
              <w:t>*</w:t>
            </w:r>
          </w:p>
        </w:tc>
      </w:tr>
      <w:tr w:rsidR="00E70AFF" w:rsidRPr="00C11FC1" w:rsidTr="00C90FA4">
        <w:trPr>
          <w:trHeight w:val="415"/>
          <w:tblHeader/>
        </w:trPr>
        <w:tc>
          <w:tcPr>
            <w:tcW w:w="596" w:type="dxa"/>
            <w:gridSpan w:val="2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30</w:t>
            </w:r>
          </w:p>
        </w:tc>
        <w:tc>
          <w:tcPr>
            <w:tcW w:w="1100" w:type="dxa"/>
            <w:vAlign w:val="center"/>
          </w:tcPr>
          <w:p w:rsidR="00E70AFF" w:rsidRPr="00BE58FB" w:rsidRDefault="00E70AFF" w:rsidP="00E70AFF">
            <w:pPr>
              <w:rPr>
                <w:rFonts w:eastAsia="Calibri" w:cs="Times New Roman"/>
                <w:szCs w:val="24"/>
              </w:rPr>
            </w:pPr>
            <w:r w:rsidRPr="002B1D44">
              <w:rPr>
                <w:rFonts w:ascii="Times New Roman" w:eastAsia="Calibri" w:hAnsi="Times New Roman" w:cs="Times New Roman"/>
                <w:sz w:val="24"/>
                <w:szCs w:val="24"/>
              </w:rPr>
              <w:t>ds19.095</w:t>
            </w:r>
          </w:p>
        </w:tc>
        <w:tc>
          <w:tcPr>
            <w:tcW w:w="8222" w:type="dxa"/>
            <w:vAlign w:val="center"/>
          </w:tcPr>
          <w:p w:rsidR="00E70AFF" w:rsidRPr="000D48EA" w:rsidRDefault="00E70AFF" w:rsidP="00E70AFF">
            <w:pPr>
              <w:rPr>
                <w:sz w:val="24"/>
                <w:lang w:val="ru-RU"/>
              </w:rPr>
            </w:pPr>
            <w:r w:rsidRPr="000D48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16)*</w:t>
            </w:r>
          </w:p>
        </w:tc>
      </w:tr>
      <w:tr w:rsidR="00E70AFF" w:rsidRPr="00C11FC1" w:rsidTr="00C90FA4">
        <w:trPr>
          <w:trHeight w:val="415"/>
          <w:tblHeader/>
        </w:trPr>
        <w:tc>
          <w:tcPr>
            <w:tcW w:w="596" w:type="dxa"/>
            <w:gridSpan w:val="2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31</w:t>
            </w:r>
          </w:p>
        </w:tc>
        <w:tc>
          <w:tcPr>
            <w:tcW w:w="1100" w:type="dxa"/>
            <w:vAlign w:val="center"/>
          </w:tcPr>
          <w:p w:rsidR="00E70AFF" w:rsidRPr="0090106E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2B1D44">
              <w:rPr>
                <w:rFonts w:ascii="Times New Roman" w:eastAsia="Calibri" w:hAnsi="Times New Roman" w:cs="Times New Roman"/>
                <w:sz w:val="24"/>
                <w:szCs w:val="24"/>
              </w:rPr>
              <w:t>ds19.096</w:t>
            </w:r>
          </w:p>
        </w:tc>
        <w:tc>
          <w:tcPr>
            <w:tcW w:w="8222" w:type="dxa"/>
            <w:vAlign w:val="center"/>
          </w:tcPr>
          <w:p w:rsidR="00E70AFF" w:rsidRPr="000D48EA" w:rsidRDefault="00E70AFF" w:rsidP="00E70AFF">
            <w:pPr>
              <w:rPr>
                <w:sz w:val="24"/>
                <w:lang w:val="ru-RU"/>
              </w:rPr>
            </w:pPr>
            <w:r w:rsidRPr="000D48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Лекарственная терапия при злокачественных новообразованиях (кроме лимфоидной и кроветворной тканей), взрослые (уровень 17)*</w:t>
            </w:r>
          </w:p>
        </w:tc>
      </w:tr>
      <w:tr w:rsidR="00E70AFF" w:rsidRPr="00C11FC1" w:rsidTr="00C90FA4">
        <w:trPr>
          <w:trHeight w:val="415"/>
          <w:tblHeader/>
        </w:trPr>
        <w:tc>
          <w:tcPr>
            <w:tcW w:w="596" w:type="dxa"/>
            <w:gridSpan w:val="2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32</w:t>
            </w:r>
          </w:p>
        </w:tc>
        <w:tc>
          <w:tcPr>
            <w:tcW w:w="1100" w:type="dxa"/>
            <w:vAlign w:val="center"/>
          </w:tcPr>
          <w:p w:rsidR="00E70AFF" w:rsidRPr="00BE58FB" w:rsidRDefault="00E70AFF" w:rsidP="00E70AFF">
            <w:pPr>
              <w:rPr>
                <w:rFonts w:eastAsia="Calibri" w:cs="Times New Roman"/>
                <w:szCs w:val="24"/>
              </w:rPr>
            </w:pPr>
            <w:r w:rsidRPr="00BE58FB">
              <w:rPr>
                <w:rFonts w:eastAsia="Calibri" w:cs="Times New Roman"/>
                <w:szCs w:val="24"/>
              </w:rPr>
              <w:t>ds19.057</w:t>
            </w:r>
          </w:p>
        </w:tc>
        <w:tc>
          <w:tcPr>
            <w:tcW w:w="8222" w:type="dxa"/>
            <w:vAlign w:val="center"/>
          </w:tcPr>
          <w:p w:rsidR="00E70AFF" w:rsidRPr="000D48EA" w:rsidRDefault="00E70AFF" w:rsidP="00E70AFF">
            <w:pPr>
              <w:rPr>
                <w:sz w:val="24"/>
              </w:rPr>
            </w:pPr>
            <w:r w:rsidRPr="000D48EA">
              <w:rPr>
                <w:sz w:val="24"/>
              </w:rPr>
              <w:t>Лучевая</w:t>
            </w:r>
            <w:r w:rsidRPr="000D48EA">
              <w:rPr>
                <w:spacing w:val="-2"/>
                <w:sz w:val="24"/>
              </w:rPr>
              <w:t xml:space="preserve"> </w:t>
            </w:r>
            <w:r w:rsidRPr="000D48EA">
              <w:rPr>
                <w:sz w:val="24"/>
              </w:rPr>
              <w:t>терапия</w:t>
            </w:r>
            <w:r w:rsidRPr="000D48EA">
              <w:rPr>
                <w:spacing w:val="-2"/>
                <w:sz w:val="24"/>
              </w:rPr>
              <w:t xml:space="preserve"> </w:t>
            </w:r>
            <w:r w:rsidRPr="000D48EA">
              <w:rPr>
                <w:sz w:val="24"/>
              </w:rPr>
              <w:t>(уровень</w:t>
            </w:r>
            <w:r w:rsidRPr="000D48EA">
              <w:rPr>
                <w:spacing w:val="-2"/>
                <w:sz w:val="24"/>
              </w:rPr>
              <w:t xml:space="preserve"> </w:t>
            </w:r>
            <w:r w:rsidRPr="000D48EA">
              <w:rPr>
                <w:sz w:val="24"/>
              </w:rPr>
              <w:t>8)</w:t>
            </w:r>
          </w:p>
        </w:tc>
      </w:tr>
      <w:tr w:rsidR="00E70AFF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33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ds19.063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 xml:space="preserve">ЗНО лимфоидной и кроветворной тканей без специального противоопухолевого лечения </w:t>
            </w:r>
            <w:r w:rsidRPr="000D48EA">
              <w:rPr>
                <w:rFonts w:eastAsia="Calibri" w:cs="Times New Roman"/>
                <w:color w:val="FF0000"/>
                <w:szCs w:val="24"/>
                <w:lang w:val="ru-RU"/>
              </w:rPr>
              <w:t xml:space="preserve"> </w:t>
            </w:r>
            <w:r w:rsidRPr="000D48EA">
              <w:rPr>
                <w:rFonts w:eastAsia="Calibri" w:cs="Times New Roman"/>
                <w:szCs w:val="24"/>
                <w:lang w:val="ru-RU"/>
              </w:rPr>
              <w:t>(уровень 1)</w:t>
            </w:r>
          </w:p>
        </w:tc>
      </w:tr>
      <w:tr w:rsidR="00E70AFF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34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ds19.067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ЗНО лимфоидной и кроветворной тканей, лекарственная терапия, взрослые (уровень 1)</w:t>
            </w:r>
          </w:p>
        </w:tc>
      </w:tr>
      <w:tr w:rsidR="00E70AFF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35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ds19.071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1)</w:t>
            </w:r>
          </w:p>
        </w:tc>
      </w:tr>
      <w:tr w:rsidR="00E70AFF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36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ds19.075</w:t>
            </w:r>
          </w:p>
        </w:tc>
        <w:tc>
          <w:tcPr>
            <w:tcW w:w="8222" w:type="dxa"/>
            <w:shd w:val="clear" w:color="auto" w:fill="auto"/>
            <w:vAlign w:val="bottom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ЗНО лимфоидной и кроветворной тканей, лекарственная терапия с применением отдельных препаратов (по перечню), взрослые (уровень 5)</w:t>
            </w:r>
          </w:p>
        </w:tc>
      </w:tr>
      <w:tr w:rsidR="00E70AFF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37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ds20.002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1)</w:t>
            </w:r>
          </w:p>
        </w:tc>
      </w:tr>
      <w:tr w:rsidR="00E70AFF" w:rsidRPr="00C11FC1" w:rsidTr="00C90FA4">
        <w:trPr>
          <w:trHeight w:val="365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38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ds20.003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слуха, придаточных пазухах носа и верхних дыхательных путях (уровень 2)</w:t>
            </w:r>
          </w:p>
        </w:tc>
      </w:tr>
      <w:tr w:rsidR="00E70AFF" w:rsidRPr="00C11FC1" w:rsidTr="00C90FA4">
        <w:trPr>
          <w:trHeight w:val="232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39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ds20.006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Замена речевого процессора</w:t>
            </w:r>
          </w:p>
        </w:tc>
      </w:tr>
      <w:tr w:rsidR="00E70AFF" w:rsidRPr="00C11FC1" w:rsidTr="00C90FA4">
        <w:trPr>
          <w:trHeight w:val="279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40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ds21.002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1)</w:t>
            </w:r>
          </w:p>
        </w:tc>
      </w:tr>
      <w:tr w:rsidR="00E70AFF" w:rsidRPr="00C11FC1" w:rsidTr="00C90FA4">
        <w:trPr>
          <w:trHeight w:val="283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41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ds21.003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2)</w:t>
            </w:r>
          </w:p>
        </w:tc>
      </w:tr>
      <w:tr w:rsidR="00E70AFF" w:rsidRPr="00C11FC1" w:rsidTr="00C90FA4">
        <w:trPr>
          <w:trHeight w:val="287"/>
          <w:tblHeader/>
        </w:trPr>
        <w:tc>
          <w:tcPr>
            <w:tcW w:w="596" w:type="dxa"/>
            <w:gridSpan w:val="2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C11FC1">
              <w:rPr>
                <w:rFonts w:eastAsia="Calibri" w:cs="Times New Roman"/>
                <w:szCs w:val="24"/>
                <w:lang w:val="ru-RU"/>
              </w:rPr>
              <w:t>42</w:t>
            </w:r>
          </w:p>
        </w:tc>
        <w:tc>
          <w:tcPr>
            <w:tcW w:w="1100" w:type="dxa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ds21.004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3)</w:t>
            </w:r>
          </w:p>
        </w:tc>
      </w:tr>
      <w:tr w:rsidR="00E70AFF" w:rsidRPr="00C11FC1" w:rsidTr="00C90FA4">
        <w:trPr>
          <w:trHeight w:val="264"/>
          <w:tblHeader/>
        </w:trPr>
        <w:tc>
          <w:tcPr>
            <w:tcW w:w="551" w:type="dxa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43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ds21.005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4)</w:t>
            </w:r>
          </w:p>
        </w:tc>
      </w:tr>
      <w:tr w:rsidR="00E70AFF" w:rsidRPr="00C11FC1" w:rsidTr="00C90FA4">
        <w:trPr>
          <w:trHeight w:val="267"/>
          <w:tblHeader/>
        </w:trPr>
        <w:tc>
          <w:tcPr>
            <w:tcW w:w="551" w:type="dxa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44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ds21.006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органе зрения (уровень 5)</w:t>
            </w:r>
          </w:p>
        </w:tc>
      </w:tr>
      <w:tr w:rsidR="00E70AFF" w:rsidRPr="00C11FC1" w:rsidTr="00C90FA4">
        <w:trPr>
          <w:trHeight w:val="130"/>
          <w:tblHeader/>
        </w:trPr>
        <w:tc>
          <w:tcPr>
            <w:tcW w:w="551" w:type="dxa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45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ds25.001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Диагностическое обследование сердечно-сосудистой системы</w:t>
            </w:r>
          </w:p>
        </w:tc>
      </w:tr>
      <w:tr w:rsidR="00E70AFF" w:rsidRPr="00C11FC1" w:rsidTr="00C90FA4">
        <w:trPr>
          <w:trHeight w:val="365"/>
          <w:tblHeader/>
        </w:trPr>
        <w:tc>
          <w:tcPr>
            <w:tcW w:w="551" w:type="dxa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46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ds27.001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Отравления и другие воздействия внешних причин</w:t>
            </w:r>
          </w:p>
        </w:tc>
      </w:tr>
      <w:tr w:rsidR="00E70AFF" w:rsidRPr="00C11FC1" w:rsidTr="00C90FA4">
        <w:trPr>
          <w:trHeight w:val="278"/>
          <w:tblHeader/>
        </w:trPr>
        <w:tc>
          <w:tcPr>
            <w:tcW w:w="551" w:type="dxa"/>
            <w:shd w:val="clear" w:color="auto" w:fill="auto"/>
            <w:vAlign w:val="center"/>
          </w:tcPr>
          <w:p w:rsidR="00E70AFF" w:rsidRPr="00C90FA4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47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ds34.002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Операции на органах полости рта (уровень 1)</w:t>
            </w:r>
          </w:p>
        </w:tc>
      </w:tr>
      <w:tr w:rsidR="00E70AFF" w:rsidRPr="00C11FC1" w:rsidTr="00C90FA4">
        <w:trPr>
          <w:trHeight w:val="278"/>
          <w:tblHeader/>
        </w:trPr>
        <w:tc>
          <w:tcPr>
            <w:tcW w:w="551" w:type="dxa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48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EB2ECE">
              <w:rPr>
                <w:rFonts w:eastAsia="Calibri" w:cs="Times New Roman"/>
                <w:szCs w:val="24"/>
                <w:lang w:val="ru-RU"/>
              </w:rPr>
              <w:t>ds36.001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eastAsia="Calibri" w:cs="Times New Roman"/>
                <w:szCs w:val="24"/>
                <w:lang w:val="ru-RU"/>
              </w:rPr>
              <w:t>Комплексное лечение с применением препаратов иммуноглобулина*</w:t>
            </w:r>
          </w:p>
        </w:tc>
      </w:tr>
      <w:tr w:rsidR="00E70AFF" w:rsidRPr="00C11FC1" w:rsidTr="00C90FA4">
        <w:trPr>
          <w:trHeight w:val="278"/>
          <w:tblHeader/>
        </w:trPr>
        <w:tc>
          <w:tcPr>
            <w:tcW w:w="551" w:type="dxa"/>
            <w:shd w:val="clear" w:color="auto" w:fill="auto"/>
            <w:vAlign w:val="center"/>
          </w:tcPr>
          <w:p w:rsidR="00E70AFF" w:rsidRPr="00C90FA4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49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E70AFF" w:rsidRPr="007663DD" w:rsidRDefault="00E70AFF" w:rsidP="00E70AFF">
            <w:pPr>
              <w:jc w:val="center"/>
              <w:rPr>
                <w:rFonts w:eastAsia="Calibri" w:cs="Times New Roman"/>
                <w:szCs w:val="24"/>
                <w:lang w:val="ru-RU"/>
              </w:rPr>
            </w:pPr>
            <w:r w:rsidRPr="007663DD">
              <w:rPr>
                <w:rFonts w:eastAsia="Calibri" w:cs="Times New Roman"/>
                <w:szCs w:val="24"/>
              </w:rPr>
              <w:t>ds36.007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sz w:val="24"/>
                <w:lang w:val="ru-RU"/>
              </w:rPr>
              <w:t>Проведение иммунизации против респираторно-синцитиальной вирусной инфекции</w:t>
            </w:r>
          </w:p>
        </w:tc>
      </w:tr>
      <w:tr w:rsidR="00E70AFF" w:rsidRPr="00C11FC1" w:rsidTr="00C90FA4">
        <w:trPr>
          <w:trHeight w:val="365"/>
          <w:tblHeader/>
        </w:trPr>
        <w:tc>
          <w:tcPr>
            <w:tcW w:w="551" w:type="dxa"/>
            <w:shd w:val="clear" w:color="auto" w:fill="auto"/>
            <w:vAlign w:val="center"/>
          </w:tcPr>
          <w:p w:rsidR="00E70AFF" w:rsidRPr="00C11FC1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50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E70AFF" w:rsidRPr="00EB2ECE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 w:rsidRPr="006C53F1">
              <w:rPr>
                <w:rFonts w:ascii="Times New Roman" w:eastAsia="Calibri" w:hAnsi="Times New Roman" w:cs="Times New Roman"/>
                <w:sz w:val="24"/>
                <w:szCs w:val="24"/>
              </w:rPr>
              <w:t>ds36.008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1)*</w:t>
            </w:r>
          </w:p>
        </w:tc>
      </w:tr>
      <w:tr w:rsidR="00E70AFF" w:rsidRPr="00C11FC1" w:rsidTr="00C90FA4">
        <w:trPr>
          <w:trHeight w:val="365"/>
          <w:tblHeader/>
        </w:trPr>
        <w:tc>
          <w:tcPr>
            <w:tcW w:w="551" w:type="dxa"/>
            <w:shd w:val="clear" w:color="auto" w:fill="auto"/>
            <w:vAlign w:val="center"/>
          </w:tcPr>
          <w:p w:rsidR="00E70AFF" w:rsidRPr="00C90FA4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51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E70AFF" w:rsidRPr="00EB2ECE" w:rsidRDefault="00E70AFF" w:rsidP="00E70AFF">
            <w:pPr>
              <w:rPr>
                <w:rFonts w:eastAsia="Calibri" w:cs="Times New Roman"/>
                <w:szCs w:val="24"/>
              </w:rPr>
            </w:pPr>
            <w:r w:rsidRPr="006C53F1">
              <w:rPr>
                <w:rFonts w:ascii="Times New Roman" w:eastAsia="Calibri" w:hAnsi="Times New Roman" w:cs="Times New Roman"/>
                <w:sz w:val="24"/>
                <w:szCs w:val="24"/>
              </w:rPr>
              <w:t>ds36.009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2)*</w:t>
            </w:r>
          </w:p>
        </w:tc>
      </w:tr>
      <w:tr w:rsidR="00E70AFF" w:rsidRPr="00C11FC1" w:rsidTr="00C90FA4">
        <w:trPr>
          <w:trHeight w:val="365"/>
          <w:tblHeader/>
        </w:trPr>
        <w:tc>
          <w:tcPr>
            <w:tcW w:w="551" w:type="dxa"/>
            <w:shd w:val="clear" w:color="auto" w:fill="auto"/>
            <w:vAlign w:val="center"/>
          </w:tcPr>
          <w:p w:rsidR="00E70AFF" w:rsidRPr="00E70AFF" w:rsidRDefault="00E70AFF" w:rsidP="00E70AFF">
            <w:pPr>
              <w:jc w:val="right"/>
              <w:rPr>
                <w:rFonts w:eastAsia="Calibri" w:cs="Times New Roman"/>
                <w:szCs w:val="24"/>
                <w:lang w:val="ru-RU"/>
              </w:rPr>
            </w:pPr>
            <w:r>
              <w:rPr>
                <w:rFonts w:eastAsia="Calibri" w:cs="Times New Roman"/>
                <w:szCs w:val="24"/>
                <w:lang w:val="ru-RU"/>
              </w:rPr>
              <w:t>52</w:t>
            </w:r>
          </w:p>
        </w:tc>
        <w:tc>
          <w:tcPr>
            <w:tcW w:w="1145" w:type="dxa"/>
            <w:gridSpan w:val="2"/>
            <w:shd w:val="clear" w:color="auto" w:fill="auto"/>
            <w:vAlign w:val="center"/>
          </w:tcPr>
          <w:p w:rsidR="00E70AFF" w:rsidRPr="00E70AFF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6C53F1">
              <w:rPr>
                <w:rFonts w:ascii="Times New Roman" w:eastAsia="Calibri" w:hAnsi="Times New Roman" w:cs="Times New Roman"/>
                <w:sz w:val="24"/>
                <w:szCs w:val="24"/>
              </w:rPr>
              <w:t>ds36.010</w:t>
            </w:r>
          </w:p>
        </w:tc>
        <w:tc>
          <w:tcPr>
            <w:tcW w:w="8222" w:type="dxa"/>
            <w:shd w:val="clear" w:color="auto" w:fill="auto"/>
            <w:vAlign w:val="center"/>
          </w:tcPr>
          <w:p w:rsidR="00E70AFF" w:rsidRPr="000D48EA" w:rsidRDefault="00E70AFF" w:rsidP="00E70AFF">
            <w:pPr>
              <w:rPr>
                <w:rFonts w:eastAsia="Calibri" w:cs="Times New Roman"/>
                <w:szCs w:val="24"/>
                <w:lang w:val="ru-RU"/>
              </w:rPr>
            </w:pPr>
            <w:r w:rsidRPr="000D48EA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Лечение с применением генно-инженерных биологических препаратов и селективных иммунодепрессантов (уровень 3)*</w:t>
            </w:r>
          </w:p>
        </w:tc>
      </w:tr>
    </w:tbl>
    <w:p w:rsidR="0014484D" w:rsidRPr="006C396D" w:rsidRDefault="00792997" w:rsidP="00004903">
      <w:pPr>
        <w:ind w:left="567" w:hanging="1276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6C396D">
        <w:rPr>
          <w:rFonts w:ascii="Times New Roman" w:hAnsi="Times New Roman" w:cs="Times New Roman"/>
          <w:sz w:val="24"/>
          <w:szCs w:val="24"/>
        </w:rPr>
        <w:t xml:space="preserve">    </w:t>
      </w:r>
      <w:r w:rsidRPr="00C11FC1">
        <w:t>&lt;*&gt;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применения.</w:t>
      </w:r>
    </w:p>
    <w:sectPr w:rsidR="0014484D" w:rsidRPr="006C396D" w:rsidSect="003B4EF4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43C"/>
    <w:rsid w:val="00004903"/>
    <w:rsid w:val="00054C9C"/>
    <w:rsid w:val="000D48EA"/>
    <w:rsid w:val="000E62CE"/>
    <w:rsid w:val="0014484D"/>
    <w:rsid w:val="00200076"/>
    <w:rsid w:val="00246FDC"/>
    <w:rsid w:val="0025543C"/>
    <w:rsid w:val="003258C7"/>
    <w:rsid w:val="00382850"/>
    <w:rsid w:val="003B4EF4"/>
    <w:rsid w:val="00451948"/>
    <w:rsid w:val="00455D81"/>
    <w:rsid w:val="004C46C2"/>
    <w:rsid w:val="00623212"/>
    <w:rsid w:val="00677089"/>
    <w:rsid w:val="006C396D"/>
    <w:rsid w:val="007663DD"/>
    <w:rsid w:val="00792997"/>
    <w:rsid w:val="007B2439"/>
    <w:rsid w:val="00820D12"/>
    <w:rsid w:val="00835BE3"/>
    <w:rsid w:val="0090097F"/>
    <w:rsid w:val="0090106E"/>
    <w:rsid w:val="00960503"/>
    <w:rsid w:val="00A23DB7"/>
    <w:rsid w:val="00AC6B5C"/>
    <w:rsid w:val="00B17AFC"/>
    <w:rsid w:val="00BA67F0"/>
    <w:rsid w:val="00BE58FB"/>
    <w:rsid w:val="00C90FA4"/>
    <w:rsid w:val="00E4171D"/>
    <w:rsid w:val="00E70AFF"/>
    <w:rsid w:val="00EA16BC"/>
    <w:rsid w:val="00EE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74E0C"/>
  <w15:chartTrackingRefBased/>
  <w15:docId w15:val="{213B9AA6-AAB8-49FE-A32C-FCF2A4A0D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1">
    <w:name w:val="Сетка таблицы21"/>
    <w:basedOn w:val="a1"/>
    <w:next w:val="a3"/>
    <w:uiPriority w:val="59"/>
    <w:rsid w:val="00AC6B5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C6B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929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90097F"/>
    <w:pPr>
      <w:widowControl w:val="0"/>
      <w:autoSpaceDE w:val="0"/>
      <w:autoSpaceDN w:val="0"/>
      <w:spacing w:before="55" w:after="0" w:line="240" w:lineRule="auto"/>
      <w:ind w:left="236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63309-F9E8-4E3D-84BF-6727957F6F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1946</Words>
  <Characters>11094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31</cp:revision>
  <dcterms:created xsi:type="dcterms:W3CDTF">2021-09-27T12:57:00Z</dcterms:created>
  <dcterms:modified xsi:type="dcterms:W3CDTF">2022-02-03T09:35:00Z</dcterms:modified>
</cp:coreProperties>
</file>